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E4794" w14:textId="3F52387F" w:rsidR="00524C7F" w:rsidRDefault="00D41318" w:rsidP="005D441C">
      <w:pPr>
        <w:ind w:left="5387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noProof/>
          <w:szCs w:val="24"/>
          <w:lang w:eastAsia="ru-RU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67F4651" wp14:editId="336B0B67">
            <wp:simplePos x="0" y="0"/>
            <wp:positionH relativeFrom="page">
              <wp:posOffset>885825</wp:posOffset>
            </wp:positionH>
            <wp:positionV relativeFrom="page">
              <wp:posOffset>263525</wp:posOffset>
            </wp:positionV>
            <wp:extent cx="6120765" cy="11931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89415" w14:textId="3425B2E9" w:rsidR="00D41318" w:rsidRDefault="00D41318" w:rsidP="005D441C">
      <w:pPr>
        <w:ind w:left="5387" w:firstLine="0"/>
        <w:jc w:val="left"/>
        <w:rPr>
          <w:rFonts w:ascii="Times New Roman" w:eastAsia="Times New Roman" w:hAnsi="Times New Roman"/>
          <w:szCs w:val="24"/>
          <w:lang w:eastAsia="ru-RU"/>
        </w:rPr>
      </w:pPr>
    </w:p>
    <w:p w14:paraId="254D60D9" w14:textId="77777777" w:rsidR="00D41318" w:rsidRDefault="00D41318" w:rsidP="005D441C">
      <w:pPr>
        <w:ind w:left="5387" w:firstLine="0"/>
        <w:jc w:val="left"/>
        <w:rPr>
          <w:rFonts w:ascii="Times New Roman" w:eastAsia="Times New Roman" w:hAnsi="Times New Roman"/>
          <w:szCs w:val="24"/>
          <w:lang w:eastAsia="ru-RU"/>
        </w:rPr>
      </w:pPr>
    </w:p>
    <w:p w14:paraId="62D6CBB7" w14:textId="77777777" w:rsidR="00D41318" w:rsidRDefault="00D41318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1B43372E" w14:textId="77777777" w:rsidR="00D41318" w:rsidRDefault="00D41318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5B6D71E7" w14:textId="77777777" w:rsidR="00D41318" w:rsidRPr="00E62BA7" w:rsidRDefault="00D41318" w:rsidP="00D41318">
      <w:pPr>
        <w:ind w:right="-6" w:firstLine="0"/>
        <w:jc w:val="center"/>
        <w:rPr>
          <w:sz w:val="14"/>
          <w:szCs w:val="14"/>
        </w:rPr>
      </w:pPr>
      <w:r>
        <w:rPr>
          <w:color w:val="000000"/>
          <w:sz w:val="14"/>
          <w:szCs w:val="14"/>
          <w:shd w:val="clear" w:color="auto" w:fill="FFFFFF"/>
        </w:rPr>
        <w:t xml:space="preserve">        </w:t>
      </w:r>
      <w:r w:rsidRPr="00CA7CAB">
        <w:rPr>
          <w:color w:val="000000"/>
          <w:sz w:val="14"/>
          <w:szCs w:val="14"/>
          <w:shd w:val="clear" w:color="auto" w:fill="FFFFFF"/>
        </w:rPr>
        <w:t>РОССИЯ, 191</w:t>
      </w:r>
      <w:r>
        <w:rPr>
          <w:color w:val="000000"/>
          <w:sz w:val="14"/>
          <w:szCs w:val="14"/>
          <w:shd w:val="clear" w:color="auto" w:fill="FFFFFF"/>
        </w:rPr>
        <w:t>186</w:t>
      </w:r>
      <w:r w:rsidRPr="00CA7CAB">
        <w:rPr>
          <w:color w:val="000000"/>
          <w:sz w:val="14"/>
          <w:szCs w:val="14"/>
          <w:shd w:val="clear" w:color="auto" w:fill="FFFFFF"/>
        </w:rPr>
        <w:t xml:space="preserve">, Санкт-Петербург, </w:t>
      </w:r>
      <w:r>
        <w:rPr>
          <w:color w:val="000000"/>
          <w:sz w:val="14"/>
          <w:szCs w:val="14"/>
          <w:shd w:val="clear" w:color="auto" w:fill="FFFFFF"/>
        </w:rPr>
        <w:t>улица Казанская</w:t>
      </w:r>
      <w:r w:rsidRPr="00CA7CAB">
        <w:rPr>
          <w:color w:val="000000"/>
          <w:sz w:val="14"/>
          <w:szCs w:val="14"/>
          <w:shd w:val="clear" w:color="auto" w:fill="FFFFFF"/>
        </w:rPr>
        <w:t xml:space="preserve">, дом </w:t>
      </w:r>
      <w:r>
        <w:rPr>
          <w:color w:val="000000"/>
          <w:sz w:val="14"/>
          <w:szCs w:val="14"/>
          <w:shd w:val="clear" w:color="auto" w:fill="FFFFFF"/>
        </w:rPr>
        <w:t>7</w:t>
      </w:r>
      <w:r w:rsidRPr="00CA7CAB">
        <w:rPr>
          <w:color w:val="000000"/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6E5679BD" w14:textId="77777777" w:rsidR="00D41318" w:rsidRDefault="00D41318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5A82C772" w14:textId="77777777" w:rsidR="00D41318" w:rsidRDefault="00D41318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35A59BAB" w14:textId="068940AC" w:rsidR="00520419" w:rsidRPr="00520419" w:rsidRDefault="00520419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«УТВЕРЖДЕНО»</w:t>
      </w:r>
    </w:p>
    <w:p w14:paraId="2D51BA33" w14:textId="47323006" w:rsidR="00520419" w:rsidRPr="00520419" w:rsidRDefault="00520419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Совет</w:t>
      </w:r>
      <w:r w:rsidR="002F3A14">
        <w:rPr>
          <w:rFonts w:ascii="Times New Roman" w:eastAsia="Times New Roman" w:hAnsi="Times New Roman"/>
          <w:szCs w:val="24"/>
          <w:lang w:eastAsia="ru-RU"/>
        </w:rPr>
        <w:t xml:space="preserve">ом </w:t>
      </w:r>
      <w:r w:rsidRPr="00520419">
        <w:rPr>
          <w:rFonts w:ascii="Times New Roman" w:eastAsia="Times New Roman" w:hAnsi="Times New Roman"/>
          <w:szCs w:val="24"/>
          <w:lang w:eastAsia="ru-RU"/>
        </w:rPr>
        <w:t>Адвокатской палаты Санкт-Петербурга</w:t>
      </w:r>
    </w:p>
    <w:p w14:paraId="33611084" w14:textId="37864CA7" w:rsidR="00520419" w:rsidRPr="00520419" w:rsidRDefault="00520419" w:rsidP="002F3A14">
      <w:pPr>
        <w:ind w:left="4536"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(</w:t>
      </w:r>
      <w:r w:rsidR="006E6E01" w:rsidRPr="006E6E01">
        <w:rPr>
          <w:rFonts w:ascii="Times New Roman" w:eastAsia="Times New Roman" w:hAnsi="Times New Roman"/>
          <w:szCs w:val="24"/>
          <w:lang w:eastAsia="ru-RU"/>
        </w:rPr>
        <w:t xml:space="preserve">протокол № </w:t>
      </w:r>
      <w:r w:rsidR="00D41318">
        <w:rPr>
          <w:rFonts w:ascii="Times New Roman" w:eastAsia="Times New Roman" w:hAnsi="Times New Roman"/>
          <w:szCs w:val="24"/>
          <w:lang w:eastAsia="ru-RU"/>
        </w:rPr>
        <w:t>26</w:t>
      </w:r>
      <w:r w:rsidR="006E6E01" w:rsidRPr="006E6E01">
        <w:rPr>
          <w:rFonts w:ascii="Times New Roman" w:eastAsia="Times New Roman" w:hAnsi="Times New Roman"/>
          <w:szCs w:val="24"/>
          <w:lang w:eastAsia="ru-RU"/>
        </w:rPr>
        <w:t xml:space="preserve"> от </w:t>
      </w:r>
      <w:r w:rsidR="00D41318">
        <w:rPr>
          <w:rFonts w:ascii="Times New Roman" w:eastAsia="Times New Roman" w:hAnsi="Times New Roman"/>
          <w:szCs w:val="24"/>
          <w:lang w:eastAsia="ru-RU"/>
        </w:rPr>
        <w:t>25</w:t>
      </w:r>
      <w:bookmarkStart w:id="0" w:name="_GoBack"/>
      <w:bookmarkEnd w:id="0"/>
      <w:r w:rsidR="006E6E01" w:rsidRPr="006E6E01">
        <w:rPr>
          <w:rFonts w:ascii="Times New Roman" w:eastAsia="Times New Roman" w:hAnsi="Times New Roman"/>
          <w:szCs w:val="24"/>
          <w:lang w:eastAsia="ru-RU"/>
        </w:rPr>
        <w:t>декабря 2025 г.</w:t>
      </w:r>
      <w:r w:rsidRPr="00520419">
        <w:rPr>
          <w:rFonts w:ascii="Times New Roman" w:eastAsia="Times New Roman" w:hAnsi="Times New Roman"/>
          <w:szCs w:val="24"/>
          <w:lang w:eastAsia="ru-RU"/>
        </w:rPr>
        <w:t>)</w:t>
      </w:r>
    </w:p>
    <w:p w14:paraId="2DC37790" w14:textId="77777777" w:rsidR="00520419" w:rsidRDefault="00520419" w:rsidP="00520419">
      <w:pPr>
        <w:ind w:firstLine="709"/>
        <w:rPr>
          <w:rFonts w:ascii="Times New Roman" w:eastAsia="Times New Roman" w:hAnsi="Times New Roman"/>
          <w:b/>
          <w:szCs w:val="24"/>
          <w:lang w:eastAsia="ru-RU"/>
        </w:rPr>
      </w:pPr>
    </w:p>
    <w:p w14:paraId="5AB73066" w14:textId="77777777" w:rsidR="00823132" w:rsidRDefault="00823132" w:rsidP="00520419">
      <w:pPr>
        <w:ind w:firstLine="709"/>
        <w:rPr>
          <w:rFonts w:ascii="Times New Roman" w:eastAsia="Times New Roman" w:hAnsi="Times New Roman"/>
          <w:b/>
          <w:szCs w:val="24"/>
          <w:lang w:eastAsia="ru-RU"/>
        </w:rPr>
      </w:pPr>
    </w:p>
    <w:p w14:paraId="6C530EDB" w14:textId="77777777" w:rsidR="00823132" w:rsidRDefault="00823132" w:rsidP="00520419">
      <w:pPr>
        <w:ind w:firstLine="709"/>
        <w:rPr>
          <w:rFonts w:ascii="Times New Roman" w:eastAsia="Times New Roman" w:hAnsi="Times New Roman"/>
          <w:b/>
          <w:szCs w:val="24"/>
          <w:lang w:eastAsia="ru-RU"/>
        </w:rPr>
      </w:pPr>
    </w:p>
    <w:p w14:paraId="18C2B131" w14:textId="77777777" w:rsidR="00823132" w:rsidRPr="00520419" w:rsidRDefault="00823132" w:rsidP="00520419">
      <w:pPr>
        <w:ind w:firstLine="709"/>
        <w:rPr>
          <w:rFonts w:ascii="Times New Roman" w:eastAsia="Times New Roman" w:hAnsi="Times New Roman"/>
          <w:b/>
          <w:szCs w:val="24"/>
          <w:lang w:eastAsia="ru-RU"/>
        </w:rPr>
      </w:pPr>
    </w:p>
    <w:p w14:paraId="3ECEA076" w14:textId="77777777" w:rsidR="00520419" w:rsidRPr="00520419" w:rsidRDefault="00520419" w:rsidP="00520419">
      <w:pPr>
        <w:ind w:firstLine="709"/>
        <w:rPr>
          <w:rFonts w:ascii="Times New Roman" w:eastAsia="Times New Roman" w:hAnsi="Times New Roman"/>
          <w:b/>
          <w:szCs w:val="24"/>
          <w:lang w:eastAsia="ru-RU"/>
        </w:rPr>
      </w:pPr>
    </w:p>
    <w:p w14:paraId="17EE9DD8" w14:textId="77777777" w:rsidR="00520419" w:rsidRPr="00520419" w:rsidRDefault="00520419" w:rsidP="00520419">
      <w:pPr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szCs w:val="24"/>
          <w:lang w:eastAsia="ru-RU"/>
        </w:rPr>
        <w:t>ПОЛОЖЕНИЕ</w:t>
      </w:r>
    </w:p>
    <w:p w14:paraId="382A2C2E" w14:textId="77777777" w:rsidR="00520419" w:rsidRPr="00520419" w:rsidRDefault="00520419" w:rsidP="00520419">
      <w:pPr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szCs w:val="24"/>
          <w:lang w:eastAsia="ru-RU"/>
        </w:rPr>
        <w:t>об организации профессионального обучения и повышения профессионального уровня</w:t>
      </w:r>
    </w:p>
    <w:p w14:paraId="44EDA9D7" w14:textId="77777777" w:rsidR="00520419" w:rsidRPr="00520419" w:rsidRDefault="00520419" w:rsidP="00520419">
      <w:pPr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szCs w:val="24"/>
          <w:lang w:eastAsia="ru-RU"/>
        </w:rPr>
        <w:t>адвокатов Адвокатской палаты Санкт-Петербурга</w:t>
      </w:r>
    </w:p>
    <w:p w14:paraId="6C9981BB" w14:textId="77777777" w:rsidR="00520419" w:rsidRPr="00520419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bCs/>
          <w:szCs w:val="24"/>
          <w:lang w:eastAsia="ru-RU"/>
        </w:rPr>
        <w:t>1. Общие положения</w:t>
      </w:r>
    </w:p>
    <w:p w14:paraId="5812E0F6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Настоящее Положение устанавливает порядок профессионального обучения и повышения профессионального уровня адвокатов Адвокатской палаты Санкт-Петербурга.</w:t>
      </w:r>
    </w:p>
    <w:p w14:paraId="674D2B49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Положение принято на основании статей 7 и 31 Федерального закона № 63-ФЗ от 31 мая 2002 г. «Об адвокатской деятельности и адвокатуре в Российской Федерации» и Стандарта профессионального обучения и повышения профессионального уровня адвокатов и стажёров адвокатов (утв. IX Всероссийским съездом адвокатов 18 апреля 2019 г.).</w:t>
      </w:r>
    </w:p>
    <w:p w14:paraId="16827B45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Цели принятия настоящего Положения:</w:t>
      </w:r>
    </w:p>
    <w:p w14:paraId="26BFC130" w14:textId="77777777" w:rsidR="00520419" w:rsidRPr="00520419" w:rsidRDefault="00520419" w:rsidP="006F2779">
      <w:pPr>
        <w:pStyle w:val="a7"/>
        <w:numPr>
          <w:ilvl w:val="0"/>
          <w:numId w:val="1"/>
        </w:numPr>
        <w:tabs>
          <w:tab w:val="left" w:pos="993"/>
        </w:tabs>
        <w:ind w:left="709" w:hanging="283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выполнение установленной законом обязанности по совершенствованию адвокатами своих знаний и навыков; </w:t>
      </w:r>
    </w:p>
    <w:p w14:paraId="25630DFB" w14:textId="77777777" w:rsidR="00520419" w:rsidRPr="00520419" w:rsidRDefault="00520419" w:rsidP="006F2779">
      <w:pPr>
        <w:pStyle w:val="a7"/>
        <w:numPr>
          <w:ilvl w:val="0"/>
          <w:numId w:val="1"/>
        </w:numPr>
        <w:tabs>
          <w:tab w:val="left" w:pos="993"/>
        </w:tabs>
        <w:ind w:left="709" w:hanging="283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улучшение качества оказываемой адвокатами правовой помощи;  </w:t>
      </w:r>
    </w:p>
    <w:p w14:paraId="641C0ADB" w14:textId="77777777" w:rsidR="00520419" w:rsidRPr="00520419" w:rsidRDefault="00520419" w:rsidP="006F2779">
      <w:pPr>
        <w:pStyle w:val="a7"/>
        <w:numPr>
          <w:ilvl w:val="0"/>
          <w:numId w:val="1"/>
        </w:numPr>
        <w:tabs>
          <w:tab w:val="left" w:pos="993"/>
        </w:tabs>
        <w:ind w:left="709" w:hanging="283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повышение профессионального уровня адвокатов;</w:t>
      </w:r>
    </w:p>
    <w:p w14:paraId="22D96800" w14:textId="61E29723" w:rsidR="00520419" w:rsidRPr="00520419" w:rsidRDefault="00520419" w:rsidP="006F2779">
      <w:pPr>
        <w:pStyle w:val="a7"/>
        <w:numPr>
          <w:ilvl w:val="0"/>
          <w:numId w:val="1"/>
        </w:numPr>
        <w:tabs>
          <w:tab w:val="left" w:pos="993"/>
        </w:tabs>
        <w:ind w:left="709" w:hanging="283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обмен опытом и профессиональная интеграция </w:t>
      </w:r>
      <w:r w:rsidR="008F30FD">
        <w:rPr>
          <w:rFonts w:ascii="Times New Roman" w:eastAsia="Times New Roman" w:hAnsi="Times New Roman"/>
          <w:szCs w:val="24"/>
          <w:lang w:eastAsia="ru-RU"/>
        </w:rPr>
        <w:t>вновь принятых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адвокатов.  </w:t>
      </w:r>
    </w:p>
    <w:p w14:paraId="097785D2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Совет Адвокатской палаты Санкт-Петербурга определяет порядок обязательного повышения профессионального уровня адвокатов Санкт-Петербурга, утверждает учебные программы и организует профессиональное обучение по этим программам. </w:t>
      </w:r>
    </w:p>
    <w:p w14:paraId="49557725" w14:textId="1A2F6B82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Повышение профессионального уровня адвокатов по утверждённым Советом Адвокатской палаты Санкт-Петербурга учебным программам юридической направленности осуществляется как на собственной учебной базе</w:t>
      </w:r>
      <w:r w:rsidR="006A2CC8" w:rsidRPr="006A2CC8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6A2CC8">
        <w:rPr>
          <w:rFonts w:ascii="Times New Roman" w:eastAsia="Times New Roman" w:hAnsi="Times New Roman"/>
          <w:szCs w:val="24"/>
          <w:lang w:eastAsia="ru-RU"/>
        </w:rPr>
        <w:t>–</w:t>
      </w:r>
      <w:r w:rsidR="006A2CC8" w:rsidRPr="006A2CC8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в</w:t>
      </w:r>
      <w:r w:rsidR="006A2CC8" w:rsidRPr="002959B9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Санкт-Петербургском Институте Адвокатуры, так и </w:t>
      </w:r>
      <w:r w:rsidR="00F2644A" w:rsidRPr="00520419">
        <w:rPr>
          <w:rFonts w:ascii="Times New Roman" w:eastAsia="Times New Roman" w:hAnsi="Times New Roman"/>
          <w:szCs w:val="24"/>
          <w:lang w:eastAsia="ru-RU"/>
        </w:rPr>
        <w:t>в имеющих государственную аккредитацию высших учебных заведениях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и в негосударственных образовательных организациях, имеющих лицензию на образовательную деятельность. Иные формы повышения профессионального уровня адвокатов Санкт-Петербурга допускаются в соответствии с настоящим Положением.</w:t>
      </w:r>
    </w:p>
    <w:p w14:paraId="6EC8A692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Мероприятия по повышению профессионального уровня адвокатов должны носить практикоориентированный характер.</w:t>
      </w:r>
    </w:p>
    <w:p w14:paraId="22AB30F8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Для адвокатов, занятых в предоставлении бесплатной юридической помощи в рамках государственной системы оказания бесплатной юридической помощи, а также </w:t>
      </w:r>
      <w:r w:rsidRPr="00520419">
        <w:rPr>
          <w:rFonts w:ascii="Times New Roman" w:eastAsia="Times New Roman" w:hAnsi="Times New Roman"/>
          <w:szCs w:val="24"/>
          <w:lang w:eastAsia="ru-RU"/>
        </w:rPr>
        <w:lastRenderedPageBreak/>
        <w:t xml:space="preserve">являющихся защитниками или представителями в уголовном, гражданском, административном судопроизводстве или в иных установленных законом случаях Советом Адвокатской палаты Санкт-Петербурга может устанавливаться порядок и условия обязательного прохождения повышения профессионального уровня по специализированным учебным программам. </w:t>
      </w:r>
    </w:p>
    <w:p w14:paraId="1C824C60" w14:textId="77777777" w:rsidR="00520419" w:rsidRPr="00520419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bCs/>
          <w:szCs w:val="24"/>
          <w:lang w:eastAsia="ru-RU"/>
        </w:rPr>
        <w:t>2. Категории обучающихся</w:t>
      </w:r>
    </w:p>
    <w:p w14:paraId="4DB8ADC8" w14:textId="77777777" w:rsidR="00520419" w:rsidRPr="00520419" w:rsidRDefault="00520419" w:rsidP="00520419">
      <w:pPr>
        <w:pStyle w:val="a7"/>
        <w:numPr>
          <w:ilvl w:val="0"/>
          <w:numId w:val="2"/>
        </w:numPr>
        <w:tabs>
          <w:tab w:val="left" w:pos="1134"/>
        </w:tabs>
        <w:spacing w:before="120"/>
        <w:contextualSpacing w:val="0"/>
        <w:rPr>
          <w:rFonts w:ascii="Times New Roman" w:eastAsia="Times New Roman" w:hAnsi="Times New Roman"/>
          <w:vanish/>
          <w:szCs w:val="24"/>
          <w:lang w:eastAsia="ru-RU"/>
        </w:rPr>
      </w:pPr>
    </w:p>
    <w:p w14:paraId="40EFA042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Учитывая различный уровень профессиональной подготовки адвокатов в зависимости от стажа профессиональной деятельности, а также для эффективной организации учебного процесса Советом Адвокатской палаты Санкт-Петербурга устанавливается обязательное повышение профессионального уровня для следующих категорий адвокатов:</w:t>
      </w:r>
    </w:p>
    <w:p w14:paraId="43E3CC35" w14:textId="77777777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Адвокаты со стажем менее года;</w:t>
      </w:r>
    </w:p>
    <w:p w14:paraId="151DEAFE" w14:textId="77777777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Адвокаты со стажем менее 3 лет;</w:t>
      </w:r>
    </w:p>
    <w:p w14:paraId="37CCCEAB" w14:textId="77777777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Адвокаты со стажем более 3 лет.</w:t>
      </w:r>
    </w:p>
    <w:p w14:paraId="47213908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Для целей настоящего Положения началом срока стажа является дата принесения адвокатом присяги.</w:t>
      </w:r>
    </w:p>
    <w:p w14:paraId="6095C99C" w14:textId="77777777" w:rsidR="00520419" w:rsidRPr="00520419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szCs w:val="24"/>
          <w:lang w:eastAsia="ru-RU"/>
        </w:rPr>
        <w:t xml:space="preserve">3. Порядок, система, виды и </w:t>
      </w:r>
      <w:r w:rsidRPr="00520419">
        <w:rPr>
          <w:rFonts w:ascii="Times New Roman" w:eastAsia="Times New Roman" w:hAnsi="Times New Roman"/>
          <w:b/>
          <w:bCs/>
          <w:szCs w:val="24"/>
          <w:lang w:eastAsia="ru-RU"/>
        </w:rPr>
        <w:t>формы</w:t>
      </w:r>
      <w:r w:rsidRPr="00520419">
        <w:rPr>
          <w:rFonts w:ascii="Times New Roman" w:eastAsia="Times New Roman" w:hAnsi="Times New Roman"/>
          <w:b/>
          <w:szCs w:val="24"/>
          <w:lang w:eastAsia="ru-RU"/>
        </w:rPr>
        <w:t xml:space="preserve"> повышения профессионального уровня </w:t>
      </w:r>
      <w:r w:rsidRPr="00520419">
        <w:rPr>
          <w:rFonts w:ascii="Times New Roman" w:eastAsia="Times New Roman" w:hAnsi="Times New Roman"/>
          <w:b/>
          <w:szCs w:val="24"/>
          <w:lang w:eastAsia="ru-RU"/>
        </w:rPr>
        <w:br/>
        <w:t>адвокатов со стажем менее года</w:t>
      </w:r>
    </w:p>
    <w:p w14:paraId="6D64607A" w14:textId="77777777" w:rsidR="00520419" w:rsidRPr="00520419" w:rsidRDefault="00520419" w:rsidP="00520419">
      <w:pPr>
        <w:pStyle w:val="a7"/>
        <w:numPr>
          <w:ilvl w:val="0"/>
          <w:numId w:val="2"/>
        </w:numPr>
        <w:tabs>
          <w:tab w:val="left" w:pos="1134"/>
        </w:tabs>
        <w:spacing w:before="120"/>
        <w:contextualSpacing w:val="0"/>
        <w:rPr>
          <w:rFonts w:ascii="Times New Roman" w:eastAsia="Times New Roman" w:hAnsi="Times New Roman"/>
          <w:vanish/>
          <w:szCs w:val="24"/>
          <w:lang w:eastAsia="ru-RU"/>
        </w:rPr>
      </w:pPr>
    </w:p>
    <w:p w14:paraId="373121C6" w14:textId="552FBFEC" w:rsidR="00520419" w:rsidRPr="002959B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2959B9">
        <w:rPr>
          <w:rFonts w:ascii="Times New Roman" w:eastAsia="Times New Roman" w:hAnsi="Times New Roman"/>
          <w:szCs w:val="24"/>
          <w:lang w:eastAsia="ru-RU"/>
        </w:rPr>
        <w:t>Адвокаты Адвокатской палаты Санкт-Петербурга со стажем менее года обязаны в течение первого года осуществления профессиональной деятельности пройти профессиональное обучение по программе «Введение в профессию адвоката». Данное требование не распространяется на стажёров, успешно прошедших обучение по программе «Введение в профессию адвоката» в период стажировки.</w:t>
      </w:r>
    </w:p>
    <w:p w14:paraId="72E96A1D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Продолжительность обучения по программе «Введение в профессию адвоката» должна составлять не менее 40 академических часов.</w:t>
      </w:r>
    </w:p>
    <w:p w14:paraId="7F98DBC8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Адвокатам, успешно прошедшим курс обучения, выдаётся сертификат о повышении квалификации. Данный документ подтверждает выполнение адвокатом обязанности по профессиональному обучению и засчитывается в счёт исполнения требований данного Положения.</w:t>
      </w:r>
    </w:p>
    <w:p w14:paraId="4A357EAF" w14:textId="1DA5E15C" w:rsidR="00520419" w:rsidRPr="00A759C1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A759C1">
        <w:rPr>
          <w:rFonts w:ascii="Times New Roman" w:eastAsia="Times New Roman" w:hAnsi="Times New Roman"/>
          <w:szCs w:val="24"/>
          <w:lang w:eastAsia="ru-RU"/>
        </w:rPr>
        <w:t>Предусмотренный настоящим Положением обязательный курс повышения профессионального уровня для вновь принятых адвокатов «Введение в профессию адвоката» проводится за счёт собственных средств адвокатов.</w:t>
      </w:r>
      <w:r w:rsidR="00A759C1" w:rsidRPr="00A759C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72C14">
        <w:rPr>
          <w:rFonts w:ascii="Times New Roman" w:eastAsia="Times New Roman" w:hAnsi="Times New Roman"/>
          <w:szCs w:val="24"/>
          <w:lang w:eastAsia="ru-RU"/>
        </w:rPr>
        <w:t>Расходы вновь принятых адвокатов на обучение могут частично компенсироваться Адвокатской палатой Санкт-Петербурга в соответствии с принятыми Советом решениями.</w:t>
      </w:r>
    </w:p>
    <w:p w14:paraId="18F22CB0" w14:textId="68010D2E" w:rsidR="00434DC4" w:rsidRPr="00434DC4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434DC4">
        <w:rPr>
          <w:rFonts w:ascii="Times New Roman" w:eastAsia="Times New Roman" w:hAnsi="Times New Roman"/>
          <w:szCs w:val="24"/>
          <w:lang w:eastAsia="ru-RU"/>
        </w:rPr>
        <w:t xml:space="preserve">Реализация утверждённой программы повышения профессионального уровня </w:t>
      </w:r>
      <w:r w:rsidR="00C47B49">
        <w:rPr>
          <w:rFonts w:ascii="Times New Roman" w:eastAsia="Times New Roman" w:hAnsi="Times New Roman"/>
          <w:szCs w:val="24"/>
          <w:lang w:eastAsia="ru-RU"/>
        </w:rPr>
        <w:t>вновь принятых</w:t>
      </w:r>
      <w:r w:rsidRPr="00434DC4">
        <w:rPr>
          <w:rFonts w:ascii="Times New Roman" w:eastAsia="Times New Roman" w:hAnsi="Times New Roman"/>
          <w:szCs w:val="24"/>
          <w:lang w:eastAsia="ru-RU"/>
        </w:rPr>
        <w:t xml:space="preserve"> адвокатов «Введение в профессию адвоката» возлагается на образовательное учреждение</w:t>
      </w:r>
      <w:r w:rsidR="00434DC4" w:rsidRPr="00434DC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34DC4">
        <w:rPr>
          <w:rFonts w:ascii="Times New Roman" w:eastAsia="Times New Roman" w:hAnsi="Times New Roman"/>
          <w:szCs w:val="24"/>
          <w:lang w:eastAsia="ru-RU"/>
        </w:rPr>
        <w:t>–</w:t>
      </w:r>
      <w:r w:rsidR="00434DC4" w:rsidRPr="00434DC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434DC4">
        <w:rPr>
          <w:rFonts w:ascii="Times New Roman" w:eastAsia="Times New Roman" w:hAnsi="Times New Roman"/>
          <w:szCs w:val="24"/>
          <w:lang w:eastAsia="ru-RU"/>
        </w:rPr>
        <w:t xml:space="preserve">Санкт-Петербургский Институт Адвокатуры. </w:t>
      </w:r>
    </w:p>
    <w:p w14:paraId="089F6F43" w14:textId="328E38B9" w:rsidR="00520419" w:rsidRPr="00434DC4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434DC4">
        <w:rPr>
          <w:rFonts w:ascii="Times New Roman" w:eastAsia="Times New Roman" w:hAnsi="Times New Roman"/>
          <w:szCs w:val="24"/>
          <w:lang w:eastAsia="ru-RU"/>
        </w:rPr>
        <w:t xml:space="preserve">Адвокаты Адвокатской палаты Санкт-Петербурга со стажем менее года вправе самостоятельно проходить обучение по программе «Введение в профессию адвоката» на курсах Федеральной палаты адвокатов Российской Федерации, а также проходить обучение (лекции, семинары, тренинги) в организациях, имеющих государственную аккредитацию на ведение образовательной деятельности, однако зачёт им часов осуществляется только при условии соответствия в полном объёме пройденного ими обучения утверждённой программе повышения профессионального уровня </w:t>
      </w:r>
      <w:r w:rsidR="00524C7F">
        <w:rPr>
          <w:rFonts w:ascii="Times New Roman" w:eastAsia="Times New Roman" w:hAnsi="Times New Roman"/>
          <w:szCs w:val="24"/>
          <w:lang w:eastAsia="ru-RU"/>
        </w:rPr>
        <w:t xml:space="preserve">вновь </w:t>
      </w:r>
      <w:r w:rsidR="00524C7F">
        <w:rPr>
          <w:rFonts w:ascii="Times New Roman" w:eastAsia="Times New Roman" w:hAnsi="Times New Roman"/>
          <w:szCs w:val="24"/>
          <w:lang w:eastAsia="ru-RU"/>
        </w:rPr>
        <w:lastRenderedPageBreak/>
        <w:t>принятых</w:t>
      </w:r>
      <w:r w:rsidRPr="00434DC4">
        <w:rPr>
          <w:rFonts w:ascii="Times New Roman" w:eastAsia="Times New Roman" w:hAnsi="Times New Roman"/>
          <w:szCs w:val="24"/>
          <w:lang w:eastAsia="ru-RU"/>
        </w:rPr>
        <w:t xml:space="preserve"> адвокатов «Введение в профессию адвоката» по перечню тем и количеству часов.</w:t>
      </w:r>
    </w:p>
    <w:p w14:paraId="677C123D" w14:textId="77777777" w:rsidR="00520419" w:rsidRPr="00664496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szCs w:val="24"/>
          <w:lang w:eastAsia="ru-RU"/>
        </w:rPr>
        <w:t xml:space="preserve">4. Порядок, система, виды и формы повышения профессионального уровня </w:t>
      </w:r>
      <w:r w:rsidRPr="00520419">
        <w:rPr>
          <w:rFonts w:ascii="Times New Roman" w:eastAsia="Times New Roman" w:hAnsi="Times New Roman"/>
          <w:b/>
          <w:szCs w:val="24"/>
          <w:lang w:eastAsia="ru-RU"/>
        </w:rPr>
        <w:br/>
        <w:t>адвокатов со стажем менее трёх лет</w:t>
      </w:r>
    </w:p>
    <w:p w14:paraId="1DD49CA5" w14:textId="77777777" w:rsidR="00520419" w:rsidRPr="00520419" w:rsidRDefault="00520419" w:rsidP="00520419">
      <w:pPr>
        <w:pStyle w:val="a7"/>
        <w:numPr>
          <w:ilvl w:val="0"/>
          <w:numId w:val="2"/>
        </w:numPr>
        <w:tabs>
          <w:tab w:val="left" w:pos="1134"/>
        </w:tabs>
        <w:spacing w:before="120"/>
        <w:contextualSpacing w:val="0"/>
        <w:rPr>
          <w:rFonts w:ascii="Times New Roman" w:eastAsia="Times New Roman" w:hAnsi="Times New Roman"/>
          <w:vanish/>
          <w:szCs w:val="24"/>
          <w:lang w:eastAsia="ru-RU"/>
        </w:rPr>
      </w:pPr>
    </w:p>
    <w:p w14:paraId="008A2616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Адвокаты Адвокатской палаты Санкт-Петербурга со стажем менее трёх лет должны повышать свой профессиональный уровень в количестве не менее 40 академических часов ежегодно.</w:t>
      </w:r>
    </w:p>
    <w:p w14:paraId="4EE3B9B0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Адвокат вправе самостоятельно выбирать формы повышения профессионального уровня из форм, утверждённых Федеральной палатой адвокатов Российской Федерации и Адвокатской палатой Санкт-Петербурга, а также проходить обучение (лекции, семинары, тренинги) в </w:t>
      </w:r>
      <w:r w:rsidRPr="00572C14">
        <w:rPr>
          <w:rFonts w:ascii="Times New Roman" w:eastAsia="Times New Roman" w:hAnsi="Times New Roman"/>
          <w:szCs w:val="24"/>
          <w:lang w:eastAsia="ru-RU"/>
        </w:rPr>
        <w:t>организациях, имеющих государственную аккредитацию на ведение образовательной деятельности</w:t>
      </w:r>
      <w:r w:rsidRPr="00520419">
        <w:rPr>
          <w:rFonts w:ascii="Times New Roman" w:eastAsia="Times New Roman" w:hAnsi="Times New Roman"/>
          <w:szCs w:val="24"/>
          <w:lang w:eastAsia="ru-RU"/>
        </w:rPr>
        <w:t>.</w:t>
      </w:r>
    </w:p>
    <w:p w14:paraId="11576869" w14:textId="1420AD08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При учёте времени ежегодного обучения для данной категории адвокатов Совет Адвокатской палаты Санкт-Петербурга вправе зачесть часы повышения профессионального уровня в порядке, установленном пунктом </w:t>
      </w:r>
      <w:r w:rsidR="000F7F64">
        <w:rPr>
          <w:rFonts w:ascii="Times New Roman" w:eastAsia="Times New Roman" w:hAnsi="Times New Roman"/>
          <w:szCs w:val="24"/>
          <w:lang w:eastAsia="ru-RU"/>
        </w:rPr>
        <w:fldChar w:fldCharType="begin"/>
      </w:r>
      <w:r w:rsidR="000F7F64">
        <w:rPr>
          <w:rFonts w:ascii="Times New Roman" w:eastAsia="Times New Roman" w:hAnsi="Times New Roman"/>
          <w:szCs w:val="24"/>
          <w:lang w:eastAsia="ru-RU"/>
        </w:rPr>
        <w:instrText xml:space="preserve"> REF _Ref216205331 \r \h </w:instrText>
      </w:r>
      <w:r w:rsidR="000F7F64">
        <w:rPr>
          <w:rFonts w:ascii="Times New Roman" w:eastAsia="Times New Roman" w:hAnsi="Times New Roman"/>
          <w:szCs w:val="24"/>
          <w:lang w:eastAsia="ru-RU"/>
        </w:rPr>
      </w:r>
      <w:r w:rsidR="000F7F64">
        <w:rPr>
          <w:rFonts w:ascii="Times New Roman" w:eastAsia="Times New Roman" w:hAnsi="Times New Roman"/>
          <w:szCs w:val="24"/>
          <w:lang w:eastAsia="ru-RU"/>
        </w:rPr>
        <w:fldChar w:fldCharType="separate"/>
      </w:r>
      <w:r w:rsidR="000F7F64">
        <w:rPr>
          <w:rFonts w:ascii="Times New Roman" w:eastAsia="Times New Roman" w:hAnsi="Times New Roman"/>
          <w:szCs w:val="24"/>
          <w:lang w:eastAsia="ru-RU"/>
        </w:rPr>
        <w:t>5.3</w:t>
      </w:r>
      <w:r w:rsidR="000F7F64">
        <w:rPr>
          <w:rFonts w:ascii="Times New Roman" w:eastAsia="Times New Roman" w:hAnsi="Times New Roman"/>
          <w:szCs w:val="24"/>
          <w:lang w:eastAsia="ru-RU"/>
        </w:rPr>
        <w:fldChar w:fldCharType="end"/>
      </w:r>
      <w:r w:rsidR="000F7F6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настоящего Положения.  </w:t>
      </w:r>
    </w:p>
    <w:p w14:paraId="614D506B" w14:textId="77777777" w:rsidR="00520419" w:rsidRPr="00520419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bookmarkStart w:id="1" w:name="_Hlk195778978"/>
      <w:r w:rsidRPr="00520419">
        <w:rPr>
          <w:rFonts w:ascii="Times New Roman" w:eastAsia="Times New Roman" w:hAnsi="Times New Roman"/>
          <w:b/>
          <w:szCs w:val="24"/>
          <w:lang w:eastAsia="ru-RU"/>
        </w:rPr>
        <w:t xml:space="preserve">5. Порядок, система, виды и формы повышения профессионального уровня </w:t>
      </w:r>
      <w:r w:rsidRPr="00520419">
        <w:rPr>
          <w:rFonts w:ascii="Times New Roman" w:eastAsia="Times New Roman" w:hAnsi="Times New Roman"/>
          <w:b/>
          <w:szCs w:val="24"/>
          <w:lang w:eastAsia="ru-RU"/>
        </w:rPr>
        <w:br/>
        <w:t>адвокатов со стажем более трёх лет</w:t>
      </w:r>
    </w:p>
    <w:bookmarkEnd w:id="1"/>
    <w:p w14:paraId="6E1315A0" w14:textId="77777777" w:rsidR="00520419" w:rsidRPr="00520419" w:rsidRDefault="00520419" w:rsidP="00520419">
      <w:pPr>
        <w:pStyle w:val="a7"/>
        <w:numPr>
          <w:ilvl w:val="0"/>
          <w:numId w:val="2"/>
        </w:numPr>
        <w:tabs>
          <w:tab w:val="left" w:pos="1134"/>
        </w:tabs>
        <w:spacing w:before="120"/>
        <w:contextualSpacing w:val="0"/>
        <w:rPr>
          <w:rFonts w:ascii="Times New Roman" w:eastAsia="Times New Roman" w:hAnsi="Times New Roman"/>
          <w:vanish/>
          <w:szCs w:val="24"/>
          <w:lang w:eastAsia="ru-RU"/>
        </w:rPr>
      </w:pPr>
    </w:p>
    <w:p w14:paraId="6D318585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Адвокаты Адвокатской палаты Санкт-Петербурга со стажем более трёх лет должны повышать свой профессиональный уровень в количестве не менее 30 академических часов ежегодно.</w:t>
      </w:r>
    </w:p>
    <w:p w14:paraId="1FDC3CD3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 вправе самостоятельно выбирать формы повышения профессионального уровня из форм, утверждённых Федеральной палатой адвокатов Российской Федерации и Адвокатской палатой Санкт-Петербурга, а также проходить обучение (лекции, семинары, тренинги) в организациях, имеющих государственную аккредитацию на ведение образовательной деятельности.</w:t>
      </w:r>
    </w:p>
    <w:p w14:paraId="5F1627B8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bookmarkStart w:id="2" w:name="_Ref216205331"/>
      <w:r w:rsidRPr="00520419">
        <w:rPr>
          <w:rFonts w:ascii="Times New Roman" w:eastAsia="Times New Roman" w:hAnsi="Times New Roman"/>
          <w:szCs w:val="24"/>
          <w:lang w:eastAsia="ru-RU"/>
        </w:rPr>
        <w:t>Адвокатам могут быть зачтены в течение одного календарного года:</w:t>
      </w:r>
      <w:bookmarkEnd w:id="2"/>
      <w:r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6FFE991B" w14:textId="354B29DD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bookmarkStart w:id="3" w:name="_Hlk216194289"/>
      <w:r w:rsidRPr="00520419">
        <w:rPr>
          <w:rFonts w:ascii="Times New Roman" w:eastAsia="Times New Roman" w:hAnsi="Times New Roman"/>
          <w:szCs w:val="24"/>
          <w:lang w:eastAsia="ru-RU"/>
        </w:rPr>
        <w:t xml:space="preserve">документально подтверждённое </w:t>
      </w:r>
      <w:bookmarkEnd w:id="3"/>
      <w:r w:rsidRPr="00520419">
        <w:rPr>
          <w:rFonts w:ascii="Times New Roman" w:eastAsia="Times New Roman" w:hAnsi="Times New Roman"/>
          <w:szCs w:val="24"/>
          <w:lang w:eastAsia="ru-RU"/>
        </w:rPr>
        <w:t>осуществление научной и научно-практической деятельности (выступление на научных и научно-практических конференциях, семинарах, круглых столах и иных мероприятиях)</w:t>
      </w:r>
      <w:r w:rsidR="009A1A2D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до 10 часов в зависимости от объёма деятельности;</w:t>
      </w:r>
    </w:p>
    <w:p w14:paraId="154483CB" w14:textId="40B4D0BB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публикация и/или выступление в СМИ по профессиональным вопросам, связанным с адвокатской деятельностью (в том числе публикация статей в Адвокатской газете)</w:t>
      </w:r>
      <w:r w:rsidR="009A1A2D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до </w:t>
      </w:r>
      <w:r w:rsidR="00EF052B">
        <w:rPr>
          <w:rFonts w:ascii="Times New Roman" w:eastAsia="Times New Roman" w:hAnsi="Times New Roman"/>
          <w:szCs w:val="24"/>
          <w:lang w:eastAsia="ru-RU"/>
        </w:rPr>
        <w:t>10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часов в зависимости от объёма публикаци</w:t>
      </w:r>
      <w:r w:rsidR="002E539F">
        <w:rPr>
          <w:rFonts w:ascii="Times New Roman" w:eastAsia="Times New Roman" w:hAnsi="Times New Roman"/>
          <w:szCs w:val="24"/>
          <w:lang w:eastAsia="ru-RU"/>
        </w:rPr>
        <w:t>й</w:t>
      </w:r>
      <w:r w:rsidRPr="00520419">
        <w:rPr>
          <w:rFonts w:ascii="Times New Roman" w:eastAsia="Times New Roman" w:hAnsi="Times New Roman"/>
          <w:szCs w:val="24"/>
          <w:lang w:eastAsia="ru-RU"/>
        </w:rPr>
        <w:t>;</w:t>
      </w:r>
    </w:p>
    <w:p w14:paraId="0080B447" w14:textId="2FD54773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издание монографий в научных и научно-практических печатных изданиях по профессиональным вопросам, связанным с адвокатской деятельностью</w:t>
      </w:r>
      <w:r w:rsidR="002E539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10 часов за документально подтверждённое издание монографии научной и научно-практической направленности;</w:t>
      </w:r>
    </w:p>
    <w:p w14:paraId="6490BDBD" w14:textId="40A6E0D7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разработка практических методических пособий по вопросам адвокатской деятельности</w:t>
      </w:r>
      <w:r w:rsidR="002E539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30 часов за одно методическое пособие;</w:t>
      </w:r>
    </w:p>
    <w:p w14:paraId="1FCBF379" w14:textId="499658BA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участие адвокатов в работе диссертационных, научно-экспертных, научно-методических, научно-консультационных советов</w:t>
      </w:r>
      <w:r w:rsidR="002E539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30 часов за каждый год при документальном подтверждении фактического участия в указанной работе;</w:t>
      </w:r>
    </w:p>
    <w:p w14:paraId="6E4838E7" w14:textId="5276B722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присвоение учёной степени кандидата юридических наук</w:t>
      </w:r>
      <w:r w:rsidR="003C0661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3</w:t>
      </w:r>
      <w:r w:rsidR="003C066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года обязательного обучения по повышению профессионального уровня;</w:t>
      </w:r>
    </w:p>
    <w:p w14:paraId="63BBEEDA" w14:textId="105F76C3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lastRenderedPageBreak/>
        <w:t>присвоение учёной степени доктора юридических наук</w:t>
      </w:r>
      <w:r w:rsidR="003C0661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5</w:t>
      </w:r>
      <w:r w:rsidR="003C066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лет обязательного обучения по повышению профессионального уровня;</w:t>
      </w:r>
    </w:p>
    <w:p w14:paraId="3BC701A1" w14:textId="054E8A6E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документально подтверждённое обучение по специальным программам в рамках юридической, экономической и иной специальности, требующейся адвокату для углублённой специализации в пределах адвокатской деятельности</w:t>
      </w:r>
      <w:r w:rsidR="003C0661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засчитывается в соответствии с количеством часов, устанавливаемым организаторами этих мероприятий;</w:t>
      </w:r>
    </w:p>
    <w:p w14:paraId="5C964E8F" w14:textId="38DDC061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документально подтверждённое обучение по программам профессиональной переподготовки, сопровождающееся итоговой аттестацией и выдачей документа об образовании (по программам обучения профессионального медиатора, арбитражного управляющего, налогового поверенного и </w:t>
      </w:r>
      <w:r w:rsidR="0074713F" w:rsidRPr="00520419">
        <w:rPr>
          <w:rFonts w:ascii="Times New Roman" w:eastAsia="Times New Roman" w:hAnsi="Times New Roman"/>
          <w:szCs w:val="24"/>
          <w:lang w:eastAsia="ru-RU"/>
        </w:rPr>
        <w:t>т. д.</w:t>
      </w:r>
      <w:r w:rsidRPr="00520419">
        <w:rPr>
          <w:rFonts w:ascii="Times New Roman" w:eastAsia="Times New Roman" w:hAnsi="Times New Roman"/>
          <w:szCs w:val="24"/>
          <w:lang w:eastAsia="ru-RU"/>
        </w:rPr>
        <w:t>)</w:t>
      </w:r>
      <w:r w:rsidR="001A3D1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1</w:t>
      </w:r>
      <w:r w:rsidR="001A3D1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год за выполнение в полном объёме обязанности по профессиональному обучению;</w:t>
      </w:r>
    </w:p>
    <w:p w14:paraId="0D50B252" w14:textId="327B02F5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участие адвоката в курсе и тематическом вебинаре по повышению профессионального уровня в качестве лектора, тренера, эксперта</w:t>
      </w:r>
      <w:r w:rsidR="001A3D1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15 часов за преподавание на курсе продолжительностью более 10 часов, 5 часов за проведение вебинара продолжительностью менее 10 часов;</w:t>
      </w:r>
    </w:p>
    <w:p w14:paraId="6BD5BC9E" w14:textId="4254270D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преподавание юридических дисциплин в высших и средних специальных учебных заведениях</w:t>
      </w:r>
      <w:r w:rsidR="001A3D1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15 часов при предоставлении справки из учебного заведения;</w:t>
      </w:r>
    </w:p>
    <w:p w14:paraId="01B1E885" w14:textId="63795592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bookmarkStart w:id="4" w:name="_Ref216206198"/>
      <w:r w:rsidRPr="00520419">
        <w:rPr>
          <w:rFonts w:ascii="Times New Roman" w:eastAsia="Times New Roman" w:hAnsi="Times New Roman"/>
          <w:szCs w:val="24"/>
          <w:lang w:eastAsia="ru-RU"/>
        </w:rPr>
        <w:t>участие в проводимых адвокатскими образованиями</w:t>
      </w:r>
      <w:r w:rsidRPr="00520419">
        <w:rPr>
          <w:rFonts w:ascii="Times New Roman" w:hAnsi="Times New Roman"/>
          <w:szCs w:val="24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Адвокатской палаты Санкт-Петербурга обучающих мероприятиях рассматривается индивидуально на основании обращений от адвокатских образований</w:t>
      </w:r>
      <w:r w:rsidRPr="00520419">
        <w:rPr>
          <w:rFonts w:ascii="Times New Roman" w:hAnsi="Times New Roman"/>
          <w:szCs w:val="24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Адвокатской палаты Санкт-Петербурга и засчитывается исключительно на основании предоставленных подтверждающих документов (программа мероприятия с указанием его длительности, тезисы и презентации выступающих,</w:t>
      </w:r>
      <w:r w:rsidR="005E79C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2E5E25">
        <w:rPr>
          <w:rFonts w:ascii="Times New Roman" w:eastAsia="Times New Roman" w:hAnsi="Times New Roman"/>
          <w:szCs w:val="24"/>
          <w:lang w:eastAsia="ru-RU"/>
        </w:rPr>
        <w:t>указание их профессионального опыта,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фиксация проведения мероприятия и т.д.);</w:t>
      </w:r>
      <w:bookmarkEnd w:id="4"/>
      <w:r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2131F82E" w14:textId="5F3952F4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участие адвокатов со стажем более пяти лет в проведении мероприятий по подготовке стажёров или осуществление наставничества в отношении адвокатов со стажем до пяти лет</w:t>
      </w:r>
      <w:r w:rsidR="00483D94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30 часов за каждый год обучения стажёров при успешном окончании стажировки либо согласно документальному подтверждению осуществления наставничества (договор о наставничестве) с приложением списка обучавшихся лиц; </w:t>
      </w:r>
    </w:p>
    <w:p w14:paraId="150AC998" w14:textId="0652FCEE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адвокатам, занимающим выборные должности в органах адвокатского самоуправления (Совет Федеральной палаты адвокатов Российской Федерации, Комиссия Федеральной палаты адвокатов Российской Федерации по этике и стандартам, Совет и Квалификационная комиссия Адвокатской палаты Санкт-Петербурга) в повышение профессионального уровня засчитывается участие в мероприятиях в целях исполнения указанных должностных обязанностей</w:t>
      </w:r>
      <w:r w:rsidR="00FD428C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30 часов, участие в иных комиссиях и органах Адвокатской палаты Санкт-Петербурга</w:t>
      </w:r>
      <w:r w:rsidR="00FD428C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>30 часов;</w:t>
      </w:r>
    </w:p>
    <w:p w14:paraId="59E47E45" w14:textId="523AB93A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годовая подписка на Адвокатскую газету</w:t>
      </w:r>
      <w:r w:rsidR="00FD428C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10 часов </w:t>
      </w:r>
      <w:r w:rsidRPr="00520419">
        <w:rPr>
          <w:rFonts w:ascii="Times New Roman" w:eastAsia="Calibri" w:hAnsi="Times New Roman"/>
          <w:szCs w:val="24"/>
        </w:rPr>
        <w:t>при предоставлении документов, подтверждающих подписку на имя адвоката (подписка должна быть оформлена на электронный адрес адвоката)</w:t>
      </w:r>
      <w:r w:rsidRPr="00520419">
        <w:rPr>
          <w:rFonts w:ascii="Times New Roman" w:eastAsia="Times New Roman" w:hAnsi="Times New Roman"/>
          <w:szCs w:val="24"/>
          <w:lang w:eastAsia="ru-RU"/>
        </w:rPr>
        <w:t>.</w:t>
      </w:r>
    </w:p>
    <w:p w14:paraId="2DCD03CB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Количество засчитываемых адвокатам часов повышения профессионального уровня может быть откорректировано с учётом представленных документов.</w:t>
      </w:r>
    </w:p>
    <w:p w14:paraId="2D175DB6" w14:textId="77777777" w:rsidR="00520419" w:rsidRPr="00520419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6. Учёт и </w:t>
      </w:r>
      <w:r w:rsidRPr="00520419">
        <w:rPr>
          <w:rFonts w:ascii="Times New Roman" w:eastAsia="Times New Roman" w:hAnsi="Times New Roman"/>
          <w:b/>
          <w:szCs w:val="24"/>
          <w:lang w:eastAsia="ru-RU"/>
        </w:rPr>
        <w:t>контроль</w:t>
      </w:r>
      <w:r w:rsidRPr="0052041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за повышением профессионального уровня адвокатов</w:t>
      </w:r>
    </w:p>
    <w:p w14:paraId="7472D639" w14:textId="77777777" w:rsidR="00520419" w:rsidRPr="00520419" w:rsidRDefault="00520419" w:rsidP="00520419">
      <w:pPr>
        <w:pStyle w:val="a7"/>
        <w:numPr>
          <w:ilvl w:val="0"/>
          <w:numId w:val="2"/>
        </w:numPr>
        <w:tabs>
          <w:tab w:val="left" w:pos="1134"/>
        </w:tabs>
        <w:spacing w:before="120"/>
        <w:contextualSpacing w:val="0"/>
        <w:rPr>
          <w:rFonts w:ascii="Times New Roman" w:eastAsia="Times New Roman" w:hAnsi="Times New Roman"/>
          <w:vanish/>
          <w:szCs w:val="24"/>
          <w:lang w:eastAsia="ru-RU"/>
        </w:rPr>
      </w:pPr>
    </w:p>
    <w:p w14:paraId="74913101" w14:textId="283C12B9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Организация ведения документального или электронного учёта количества часов повышения профессионального уровня каждым адвокатом на основании данных, подтверждающих фактическое количество часов повышения профессионального </w:t>
      </w:r>
      <w:r w:rsidRPr="00520419">
        <w:rPr>
          <w:rFonts w:ascii="Times New Roman" w:eastAsia="Times New Roman" w:hAnsi="Times New Roman"/>
          <w:szCs w:val="24"/>
          <w:lang w:eastAsia="ru-RU"/>
        </w:rPr>
        <w:lastRenderedPageBreak/>
        <w:t xml:space="preserve">уровня, осуществляется </w:t>
      </w:r>
      <w:r w:rsidR="00CF7978">
        <w:rPr>
          <w:rFonts w:ascii="Times New Roman" w:eastAsia="Times New Roman" w:hAnsi="Times New Roman"/>
          <w:szCs w:val="24"/>
          <w:lang w:eastAsia="ru-RU"/>
        </w:rPr>
        <w:t>п</w:t>
      </w:r>
      <w:r w:rsidR="00CF7978" w:rsidRPr="00520419">
        <w:rPr>
          <w:rFonts w:ascii="Times New Roman" w:eastAsia="Times New Roman" w:hAnsi="Times New Roman"/>
          <w:szCs w:val="24"/>
          <w:lang w:eastAsia="ru-RU"/>
        </w:rPr>
        <w:t xml:space="preserve">резидентом </w:t>
      </w:r>
      <w:r w:rsidRPr="00520419">
        <w:rPr>
          <w:rFonts w:ascii="Times New Roman" w:eastAsia="Times New Roman" w:hAnsi="Times New Roman"/>
          <w:szCs w:val="24"/>
          <w:lang w:eastAsia="ru-RU"/>
        </w:rPr>
        <w:t>Адвокатской палаты Санкт-Петербурга или назначенным им лицом.</w:t>
      </w:r>
    </w:p>
    <w:p w14:paraId="0111ED93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Учёт и контроль за выполнением адвокатами обязанности по повышению профессионального уровня и профессиональному обучению осуществляет Совет Адвокатской палаты Санкт-Петербурга на основании собственных данных и предоставленных адвокатами сведений.</w:t>
      </w:r>
    </w:p>
    <w:p w14:paraId="27D3DDC5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bookmarkStart w:id="5" w:name="_Ref216206222"/>
      <w:r w:rsidRPr="00520419">
        <w:rPr>
          <w:rFonts w:ascii="Times New Roman" w:eastAsia="Times New Roman" w:hAnsi="Times New Roman"/>
          <w:szCs w:val="24"/>
          <w:lang w:eastAsia="ru-RU"/>
        </w:rPr>
        <w:t>Адвокатам следует предоставлять сведения о пройденном ими обучении не реже одного раза в квартал посредством направления в Адвокатскую палату Санкт‑Петербурга обращения в виде электронного письма, содержащего:</w:t>
      </w:r>
      <w:bookmarkEnd w:id="5"/>
    </w:p>
    <w:p w14:paraId="05EF9F58" w14:textId="1E029F60" w:rsidR="00520419" w:rsidRPr="00520419" w:rsidRDefault="00B22A5F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полностью – </w:t>
      </w:r>
      <w:r w:rsidR="00520419" w:rsidRPr="00520419">
        <w:rPr>
          <w:rFonts w:ascii="Times New Roman" w:eastAsia="Times New Roman" w:hAnsi="Times New Roman"/>
          <w:szCs w:val="24"/>
          <w:lang w:eastAsia="ru-RU"/>
        </w:rPr>
        <w:t>фамилию адвоката, его имя и отчество (при наличии);</w:t>
      </w:r>
    </w:p>
    <w:p w14:paraId="54C0AA9A" w14:textId="23A71B66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регистрационный номер в </w:t>
      </w:r>
      <w:r w:rsidRPr="00520419">
        <w:rPr>
          <w:rFonts w:ascii="Times New Roman" w:eastAsia="Calibri" w:hAnsi="Times New Roman"/>
          <w:szCs w:val="24"/>
        </w:rPr>
        <w:t>Едином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государственном реестре адвокатов</w:t>
      </w:r>
      <w:r w:rsidR="00CF7978">
        <w:rPr>
          <w:rFonts w:ascii="Times New Roman" w:eastAsia="Times New Roman" w:hAnsi="Times New Roman"/>
          <w:szCs w:val="24"/>
          <w:lang w:eastAsia="ru-RU"/>
        </w:rPr>
        <w:t>;</w:t>
      </w:r>
      <w:r w:rsidR="00CF7978"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7E5DBDE8" w14:textId="5CD2E9E0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дату и тематику обучения (иной формы повышения квалификации</w:t>
      </w:r>
      <w:r w:rsidR="00CF7978" w:rsidRPr="00520419">
        <w:rPr>
          <w:rFonts w:ascii="Times New Roman" w:eastAsia="Times New Roman" w:hAnsi="Times New Roman"/>
          <w:szCs w:val="24"/>
          <w:lang w:eastAsia="ru-RU"/>
        </w:rPr>
        <w:t>)</w:t>
      </w:r>
      <w:r w:rsidR="00CF7978">
        <w:rPr>
          <w:rFonts w:ascii="Times New Roman" w:eastAsia="Times New Roman" w:hAnsi="Times New Roman"/>
          <w:szCs w:val="24"/>
          <w:lang w:eastAsia="ru-RU"/>
        </w:rPr>
        <w:t>;</w:t>
      </w:r>
      <w:r w:rsidR="00CF7978"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6D4B5B46" w14:textId="22631DB4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длительность обучения (количество часов</w:t>
      </w:r>
      <w:r w:rsidR="00CF7978" w:rsidRPr="00520419">
        <w:rPr>
          <w:rFonts w:ascii="Times New Roman" w:eastAsia="Times New Roman" w:hAnsi="Times New Roman"/>
          <w:szCs w:val="24"/>
          <w:lang w:eastAsia="ru-RU"/>
        </w:rPr>
        <w:t>)</w:t>
      </w:r>
      <w:r w:rsidR="00CF7978">
        <w:rPr>
          <w:rFonts w:ascii="Times New Roman" w:eastAsia="Times New Roman" w:hAnsi="Times New Roman"/>
          <w:szCs w:val="24"/>
          <w:lang w:eastAsia="ru-RU"/>
        </w:rPr>
        <w:t>;</w:t>
      </w:r>
      <w:r w:rsidR="00CF7978"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7EF97F24" w14:textId="12818B95" w:rsidR="00520419" w:rsidRPr="00520419" w:rsidRDefault="00520419" w:rsidP="002E21BA">
      <w:pPr>
        <w:pStyle w:val="a7"/>
        <w:numPr>
          <w:ilvl w:val="2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подтверждающие и иные документы</w:t>
      </w:r>
      <w:r w:rsidR="00B61D9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D17036">
        <w:rPr>
          <w:rFonts w:ascii="Times New Roman" w:eastAsia="Times New Roman" w:hAnsi="Times New Roman"/>
          <w:szCs w:val="24"/>
          <w:lang w:eastAsia="ru-RU"/>
        </w:rPr>
        <w:t>–</w:t>
      </w:r>
      <w:r w:rsidR="00B61D9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>в</w:t>
      </w:r>
      <w:r w:rsidR="00D17036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одном файле в формате </w:t>
      </w:r>
      <w:r w:rsidRPr="00520419">
        <w:rPr>
          <w:rFonts w:ascii="Times New Roman" w:eastAsia="Times New Roman" w:hAnsi="Times New Roman"/>
          <w:szCs w:val="24"/>
          <w:lang w:val="en-US" w:eastAsia="ru-RU"/>
        </w:rPr>
        <w:t>pdf</w:t>
      </w:r>
      <w:r w:rsidRPr="00520419">
        <w:rPr>
          <w:rFonts w:ascii="Times New Roman" w:eastAsia="Times New Roman" w:hAnsi="Times New Roman"/>
          <w:szCs w:val="24"/>
          <w:lang w:eastAsia="ru-RU"/>
        </w:rPr>
        <w:t>.</w:t>
      </w:r>
    </w:p>
    <w:p w14:paraId="448F8BE1" w14:textId="6142B2A4" w:rsidR="00520419" w:rsidRPr="00520419" w:rsidRDefault="00520419" w:rsidP="00FA4019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Адвокатские образования, направляющие обращения в порядке п. </w:t>
      </w:r>
      <w:r w:rsidR="00485EDF">
        <w:rPr>
          <w:rFonts w:ascii="Times New Roman" w:eastAsia="Times New Roman" w:hAnsi="Times New Roman"/>
          <w:szCs w:val="24"/>
          <w:lang w:eastAsia="ru-RU"/>
        </w:rPr>
        <w:fldChar w:fldCharType="begin"/>
      </w:r>
      <w:r w:rsidR="00485EDF">
        <w:rPr>
          <w:rFonts w:ascii="Times New Roman" w:eastAsia="Times New Roman" w:hAnsi="Times New Roman"/>
          <w:szCs w:val="24"/>
          <w:lang w:eastAsia="ru-RU"/>
        </w:rPr>
        <w:instrText xml:space="preserve"> REF _Ref216206198 \r \h </w:instrText>
      </w:r>
      <w:r w:rsidR="00485EDF">
        <w:rPr>
          <w:rFonts w:ascii="Times New Roman" w:eastAsia="Times New Roman" w:hAnsi="Times New Roman"/>
          <w:szCs w:val="24"/>
          <w:lang w:eastAsia="ru-RU"/>
        </w:rPr>
      </w:r>
      <w:r w:rsidR="00485EDF">
        <w:rPr>
          <w:rFonts w:ascii="Times New Roman" w:eastAsia="Times New Roman" w:hAnsi="Times New Roman"/>
          <w:szCs w:val="24"/>
          <w:lang w:eastAsia="ru-RU"/>
        </w:rPr>
        <w:fldChar w:fldCharType="separate"/>
      </w:r>
      <w:r w:rsidR="00485EDF">
        <w:rPr>
          <w:rFonts w:ascii="Times New Roman" w:eastAsia="Times New Roman" w:hAnsi="Times New Roman"/>
          <w:szCs w:val="24"/>
          <w:lang w:eastAsia="ru-RU"/>
        </w:rPr>
        <w:t>5.3.12</w:t>
      </w:r>
      <w:r w:rsidR="00485EDF">
        <w:rPr>
          <w:rFonts w:ascii="Times New Roman" w:eastAsia="Times New Roman" w:hAnsi="Times New Roman"/>
          <w:szCs w:val="24"/>
          <w:lang w:eastAsia="ru-RU"/>
        </w:rPr>
        <w:fldChar w:fldCharType="end"/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настоящего Положения, предоставляют предусмотренные п</w:t>
      </w:r>
      <w:r w:rsidR="00485EDF">
        <w:rPr>
          <w:rFonts w:ascii="Times New Roman" w:eastAsia="Times New Roman" w:hAnsi="Times New Roman"/>
          <w:szCs w:val="24"/>
          <w:lang w:eastAsia="ru-RU"/>
        </w:rPr>
        <w:t xml:space="preserve">. </w:t>
      </w:r>
      <w:r w:rsidR="00485EDF">
        <w:rPr>
          <w:rFonts w:ascii="Times New Roman" w:eastAsia="Times New Roman" w:hAnsi="Times New Roman"/>
          <w:szCs w:val="24"/>
          <w:lang w:eastAsia="ru-RU"/>
        </w:rPr>
        <w:fldChar w:fldCharType="begin"/>
      </w:r>
      <w:r w:rsidR="00485EDF">
        <w:rPr>
          <w:rFonts w:ascii="Times New Roman" w:eastAsia="Times New Roman" w:hAnsi="Times New Roman"/>
          <w:szCs w:val="24"/>
          <w:lang w:eastAsia="ru-RU"/>
        </w:rPr>
        <w:instrText xml:space="preserve"> REF _Ref216206222 \r \h </w:instrText>
      </w:r>
      <w:r w:rsidR="00485EDF">
        <w:rPr>
          <w:rFonts w:ascii="Times New Roman" w:eastAsia="Times New Roman" w:hAnsi="Times New Roman"/>
          <w:szCs w:val="24"/>
          <w:lang w:eastAsia="ru-RU"/>
        </w:rPr>
      </w:r>
      <w:r w:rsidR="00485EDF">
        <w:rPr>
          <w:rFonts w:ascii="Times New Roman" w:eastAsia="Times New Roman" w:hAnsi="Times New Roman"/>
          <w:szCs w:val="24"/>
          <w:lang w:eastAsia="ru-RU"/>
        </w:rPr>
        <w:fldChar w:fldCharType="separate"/>
      </w:r>
      <w:r w:rsidR="00485EDF">
        <w:rPr>
          <w:rFonts w:ascii="Times New Roman" w:eastAsia="Times New Roman" w:hAnsi="Times New Roman"/>
          <w:szCs w:val="24"/>
          <w:lang w:eastAsia="ru-RU"/>
        </w:rPr>
        <w:t>6.3</w:t>
      </w:r>
      <w:r w:rsidR="00485EDF">
        <w:rPr>
          <w:rFonts w:ascii="Times New Roman" w:eastAsia="Times New Roman" w:hAnsi="Times New Roman"/>
          <w:szCs w:val="24"/>
          <w:lang w:eastAsia="ru-RU"/>
        </w:rPr>
        <w:fldChar w:fldCharType="end"/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670122">
        <w:rPr>
          <w:rFonts w:ascii="Times New Roman" w:eastAsia="Times New Roman" w:hAnsi="Times New Roman"/>
          <w:szCs w:val="24"/>
          <w:lang w:eastAsia="ru-RU"/>
        </w:rPr>
        <w:t xml:space="preserve">настоящего Положения </w:t>
      </w:r>
      <w:r w:rsidRPr="00520419">
        <w:rPr>
          <w:rFonts w:ascii="Times New Roman" w:eastAsia="Times New Roman" w:hAnsi="Times New Roman"/>
          <w:szCs w:val="24"/>
          <w:lang w:eastAsia="ru-RU"/>
        </w:rPr>
        <w:t>сведения в полном объёме.</w:t>
      </w:r>
    </w:p>
    <w:p w14:paraId="51F5FDB2" w14:textId="076E15C8" w:rsidR="00520419" w:rsidRPr="00520419" w:rsidRDefault="00520419" w:rsidP="00FA4019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Отсутствие в обращении указанных </w:t>
      </w:r>
      <w:r w:rsidR="00670122">
        <w:rPr>
          <w:rFonts w:ascii="Times New Roman" w:eastAsia="Times New Roman" w:hAnsi="Times New Roman"/>
          <w:szCs w:val="24"/>
          <w:lang w:eastAsia="ru-RU"/>
        </w:rPr>
        <w:t>в п.</w:t>
      </w:r>
      <w:r w:rsidR="00B61D9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670122">
        <w:rPr>
          <w:rFonts w:ascii="Times New Roman" w:eastAsia="Times New Roman" w:hAnsi="Times New Roman"/>
          <w:szCs w:val="24"/>
          <w:lang w:eastAsia="ru-RU"/>
        </w:rPr>
        <w:fldChar w:fldCharType="begin"/>
      </w:r>
      <w:r w:rsidR="00670122">
        <w:rPr>
          <w:rFonts w:ascii="Times New Roman" w:eastAsia="Times New Roman" w:hAnsi="Times New Roman"/>
          <w:szCs w:val="24"/>
          <w:lang w:eastAsia="ru-RU"/>
        </w:rPr>
        <w:instrText xml:space="preserve"> REF _Ref216206222 \r \h </w:instrText>
      </w:r>
      <w:r w:rsidR="00670122">
        <w:rPr>
          <w:rFonts w:ascii="Times New Roman" w:eastAsia="Times New Roman" w:hAnsi="Times New Roman"/>
          <w:szCs w:val="24"/>
          <w:lang w:eastAsia="ru-RU"/>
        </w:rPr>
      </w:r>
      <w:r w:rsidR="00670122">
        <w:rPr>
          <w:rFonts w:ascii="Times New Roman" w:eastAsia="Times New Roman" w:hAnsi="Times New Roman"/>
          <w:szCs w:val="24"/>
          <w:lang w:eastAsia="ru-RU"/>
        </w:rPr>
        <w:fldChar w:fldCharType="separate"/>
      </w:r>
      <w:r w:rsidR="00670122">
        <w:rPr>
          <w:rFonts w:ascii="Times New Roman" w:eastAsia="Times New Roman" w:hAnsi="Times New Roman"/>
          <w:szCs w:val="24"/>
          <w:lang w:eastAsia="ru-RU"/>
        </w:rPr>
        <w:t>6.3</w:t>
      </w:r>
      <w:r w:rsidR="00670122">
        <w:rPr>
          <w:rFonts w:ascii="Times New Roman" w:eastAsia="Times New Roman" w:hAnsi="Times New Roman"/>
          <w:szCs w:val="24"/>
          <w:lang w:eastAsia="ru-RU"/>
        </w:rPr>
        <w:fldChar w:fldCharType="end"/>
      </w:r>
      <w:r w:rsidRPr="00520419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670122">
        <w:rPr>
          <w:rFonts w:ascii="Times New Roman" w:eastAsia="Times New Roman" w:hAnsi="Times New Roman"/>
          <w:szCs w:val="24"/>
          <w:lang w:eastAsia="ru-RU"/>
        </w:rPr>
        <w:t xml:space="preserve">настоящего Положения </w:t>
      </w:r>
      <w:r w:rsidRPr="00520419">
        <w:rPr>
          <w:rFonts w:ascii="Times New Roman" w:eastAsia="Times New Roman" w:hAnsi="Times New Roman"/>
          <w:szCs w:val="24"/>
          <w:lang w:eastAsia="ru-RU"/>
        </w:rPr>
        <w:t>сведений лишает адвоката права на зачёт часов повышения профессионального уровня.</w:t>
      </w:r>
    </w:p>
    <w:p w14:paraId="65127007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 xml:space="preserve">Дополнительные часы обучения, набранные сверх установленной нормы, не подлежат переносу на последующие отчётные периоды. </w:t>
      </w:r>
    </w:p>
    <w:p w14:paraId="0F6098A2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При изменении членства в адвокатской палате иного субъекта Российской Федерации на членство в Адвокатской палате Санкт-Петербурга документально подтверждённый объём выполнения соответствующей программы повышения профессионального уровня подлежит зачёту.</w:t>
      </w:r>
    </w:p>
    <w:p w14:paraId="07CC3B66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Невыполнение адвокатом обязанности по повышению своего профессионального уровня в порядке, установленном настоящим Положением, влечёт применение мер дисциплинарной ответственности в соответствии с Кодексом профессиональной этики адвоката.</w:t>
      </w:r>
    </w:p>
    <w:p w14:paraId="410F628A" w14:textId="77777777" w:rsidR="00520419" w:rsidRPr="00520419" w:rsidRDefault="00520419" w:rsidP="00520419">
      <w:pPr>
        <w:spacing w:before="240" w:after="120"/>
        <w:ind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b/>
          <w:bCs/>
          <w:szCs w:val="24"/>
          <w:lang w:eastAsia="ru-RU"/>
        </w:rPr>
        <w:t>7. Заключительные положения</w:t>
      </w:r>
    </w:p>
    <w:p w14:paraId="0644219A" w14:textId="77777777" w:rsidR="00520419" w:rsidRPr="00520419" w:rsidRDefault="00520419" w:rsidP="00520419">
      <w:pPr>
        <w:pStyle w:val="a7"/>
        <w:numPr>
          <w:ilvl w:val="0"/>
          <w:numId w:val="2"/>
        </w:numPr>
        <w:tabs>
          <w:tab w:val="left" w:pos="1134"/>
        </w:tabs>
        <w:spacing w:before="120"/>
        <w:contextualSpacing w:val="0"/>
        <w:rPr>
          <w:rFonts w:ascii="Times New Roman" w:eastAsia="Times New Roman" w:hAnsi="Times New Roman"/>
          <w:vanish/>
          <w:szCs w:val="24"/>
          <w:lang w:eastAsia="ru-RU"/>
        </w:rPr>
      </w:pPr>
    </w:p>
    <w:p w14:paraId="7EC9BFC6" w14:textId="77777777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В целях организации повышения профессионального уровня адвокатов, учёта времени их обучения, планирования связанных с этим расходов и их отражения в смете на содержание Адвокатской палаты Санкт-Петербурга учебный год приравнивается к календарному году.</w:t>
      </w:r>
    </w:p>
    <w:p w14:paraId="1CCEFCED" w14:textId="489DD98B" w:rsidR="00520419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Совет Адвокатской палаты Санкт-Петербурга вправе делегировать принятие решений о зачёте часов повышения профессионального уровня адвокатов Санкт-Петербурга Комиссии по профессиональному обучению и стажировке.</w:t>
      </w:r>
    </w:p>
    <w:p w14:paraId="7F16E7BC" w14:textId="21007DCA" w:rsidR="00E56418" w:rsidRPr="00520419" w:rsidRDefault="00520419" w:rsidP="002E21BA">
      <w:pPr>
        <w:pStyle w:val="a7"/>
        <w:numPr>
          <w:ilvl w:val="1"/>
          <w:numId w:val="2"/>
        </w:numPr>
        <w:tabs>
          <w:tab w:val="left" w:pos="1134"/>
        </w:tabs>
        <w:spacing w:before="120"/>
        <w:ind w:left="709" w:hanging="709"/>
        <w:contextualSpacing w:val="0"/>
        <w:rPr>
          <w:rFonts w:ascii="Times New Roman" w:eastAsia="Times New Roman" w:hAnsi="Times New Roman"/>
          <w:szCs w:val="24"/>
          <w:lang w:eastAsia="ru-RU"/>
        </w:rPr>
      </w:pPr>
      <w:r w:rsidRPr="00520419">
        <w:rPr>
          <w:rFonts w:ascii="Times New Roman" w:eastAsia="Times New Roman" w:hAnsi="Times New Roman"/>
          <w:szCs w:val="24"/>
          <w:lang w:eastAsia="ru-RU"/>
        </w:rPr>
        <w:t>Настоящее Положение вводится в действие с 1 января 2026 года.</w:t>
      </w:r>
    </w:p>
    <w:sectPr w:rsidR="00E56418" w:rsidRPr="00520419" w:rsidSect="00520419">
      <w:headerReference w:type="default" r:id="rId9"/>
      <w:pgSz w:w="11906" w:h="16838" w:code="9"/>
      <w:pgMar w:top="993" w:right="707" w:bottom="1276" w:left="156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9289B" w14:textId="77777777" w:rsidR="00696D60" w:rsidRDefault="00696D60">
      <w:r>
        <w:separator/>
      </w:r>
    </w:p>
  </w:endnote>
  <w:endnote w:type="continuationSeparator" w:id="0">
    <w:p w14:paraId="6CBE4A6E" w14:textId="77777777" w:rsidR="00696D60" w:rsidRDefault="006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4551E" w14:textId="77777777" w:rsidR="00696D60" w:rsidRDefault="00696D60">
      <w:r>
        <w:separator/>
      </w:r>
    </w:p>
  </w:footnote>
  <w:footnote w:type="continuationSeparator" w:id="0">
    <w:p w14:paraId="7623420D" w14:textId="77777777" w:rsidR="00696D60" w:rsidRDefault="0069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1853304"/>
      <w:docPartObj>
        <w:docPartGallery w:val="Page Numbers (Top of Page)"/>
        <w:docPartUnique/>
      </w:docPartObj>
    </w:sdtPr>
    <w:sdtEndPr/>
    <w:sdtContent>
      <w:p w14:paraId="19A0F5FF" w14:textId="77777777" w:rsidR="00520419" w:rsidRPr="00D32083" w:rsidRDefault="00520419" w:rsidP="00D32083">
        <w:pPr>
          <w:pStyle w:val="ac"/>
          <w:ind w:firstLine="0"/>
          <w:jc w:val="center"/>
        </w:pPr>
        <w:r w:rsidRPr="00D32083">
          <w:fldChar w:fldCharType="begin"/>
        </w:r>
        <w:r w:rsidRPr="00D32083">
          <w:instrText>PAGE   \* MERGEFORMAT</w:instrText>
        </w:r>
        <w:r w:rsidRPr="00D32083">
          <w:fldChar w:fldCharType="separate"/>
        </w:r>
        <w:r w:rsidRPr="00D32083">
          <w:t>2</w:t>
        </w:r>
        <w:r w:rsidRPr="00D32083">
          <w:fldChar w:fldCharType="end"/>
        </w:r>
      </w:p>
    </w:sdtContent>
  </w:sdt>
  <w:p w14:paraId="4F09E8CA" w14:textId="77777777" w:rsidR="00520419" w:rsidRDefault="005204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59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3E4B43"/>
    <w:multiLevelType w:val="hybridMultilevel"/>
    <w:tmpl w:val="9B906B0E"/>
    <w:lvl w:ilvl="0" w:tplc="7076E7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19"/>
    <w:rsid w:val="00010B81"/>
    <w:rsid w:val="000635A6"/>
    <w:rsid w:val="000C563C"/>
    <w:rsid w:val="000F7F64"/>
    <w:rsid w:val="00193AB7"/>
    <w:rsid w:val="001A3D1F"/>
    <w:rsid w:val="001A42EA"/>
    <w:rsid w:val="002959B9"/>
    <w:rsid w:val="002A2C6A"/>
    <w:rsid w:val="002B5012"/>
    <w:rsid w:val="002D53D3"/>
    <w:rsid w:val="002E21BA"/>
    <w:rsid w:val="002E539F"/>
    <w:rsid w:val="002E5E25"/>
    <w:rsid w:val="002F188C"/>
    <w:rsid w:val="002F3A14"/>
    <w:rsid w:val="00351F3E"/>
    <w:rsid w:val="003C0661"/>
    <w:rsid w:val="00434DC4"/>
    <w:rsid w:val="00446268"/>
    <w:rsid w:val="00483D94"/>
    <w:rsid w:val="00485EDF"/>
    <w:rsid w:val="00520419"/>
    <w:rsid w:val="00524C7F"/>
    <w:rsid w:val="0056773C"/>
    <w:rsid w:val="00572C14"/>
    <w:rsid w:val="005A281A"/>
    <w:rsid w:val="005D441C"/>
    <w:rsid w:val="005E79CB"/>
    <w:rsid w:val="006243A4"/>
    <w:rsid w:val="00664496"/>
    <w:rsid w:val="00670122"/>
    <w:rsid w:val="0068530F"/>
    <w:rsid w:val="00696D60"/>
    <w:rsid w:val="006A2CC8"/>
    <w:rsid w:val="006E6E01"/>
    <w:rsid w:val="006F2779"/>
    <w:rsid w:val="0072676A"/>
    <w:rsid w:val="0074713F"/>
    <w:rsid w:val="00823132"/>
    <w:rsid w:val="008F30FD"/>
    <w:rsid w:val="00915CBE"/>
    <w:rsid w:val="00956DF8"/>
    <w:rsid w:val="00992BBC"/>
    <w:rsid w:val="009954E4"/>
    <w:rsid w:val="009A1A2D"/>
    <w:rsid w:val="00A277C2"/>
    <w:rsid w:val="00A759C1"/>
    <w:rsid w:val="00AC74CC"/>
    <w:rsid w:val="00B22A5F"/>
    <w:rsid w:val="00B61D9B"/>
    <w:rsid w:val="00C47B49"/>
    <w:rsid w:val="00C778A1"/>
    <w:rsid w:val="00CB2D8A"/>
    <w:rsid w:val="00CF52F4"/>
    <w:rsid w:val="00CF7978"/>
    <w:rsid w:val="00D17036"/>
    <w:rsid w:val="00D259BB"/>
    <w:rsid w:val="00D318BA"/>
    <w:rsid w:val="00D41318"/>
    <w:rsid w:val="00DE1200"/>
    <w:rsid w:val="00E56418"/>
    <w:rsid w:val="00EE2B4A"/>
    <w:rsid w:val="00EF052B"/>
    <w:rsid w:val="00EF2DF2"/>
    <w:rsid w:val="00F2644A"/>
    <w:rsid w:val="00FA2A6B"/>
    <w:rsid w:val="00FA4019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6862B"/>
  <w15:chartTrackingRefBased/>
  <w15:docId w15:val="{1518BF95-D753-480D-94B9-BC94DD59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19"/>
    <w:pPr>
      <w:spacing w:after="0" w:line="240" w:lineRule="auto"/>
      <w:ind w:firstLine="567"/>
      <w:jc w:val="both"/>
    </w:pPr>
    <w:rPr>
      <w:rFonts w:ascii="Garamond" w:hAnsi="Garamond" w:cs="Times New Roman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4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4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4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4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4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4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4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19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4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4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4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4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41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204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0419"/>
    <w:rPr>
      <w:rFonts w:ascii="Garamond" w:hAnsi="Garamond" w:cs="Times New Roman"/>
      <w:kern w:val="0"/>
      <w:sz w:val="24"/>
      <w:szCs w:val="20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193AB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93AB7"/>
    <w:rPr>
      <w:rFonts w:ascii="Garamond" w:hAnsi="Garamond" w:cs="Times New Roman"/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193AB7"/>
    <w:rPr>
      <w:vertAlign w:val="superscript"/>
    </w:rPr>
  </w:style>
  <w:style w:type="character" w:styleId="af1">
    <w:name w:val="Hyperlink"/>
    <w:basedOn w:val="a0"/>
    <w:uiPriority w:val="99"/>
    <w:unhideWhenUsed/>
    <w:rsid w:val="005A281A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A281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2A2C6A"/>
    <w:pPr>
      <w:spacing w:after="0" w:line="240" w:lineRule="auto"/>
    </w:pPr>
    <w:rPr>
      <w:rFonts w:ascii="Garamond" w:hAnsi="Garamond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175-5C12-4F40-8DF8-55E06C88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Saskov</dc:creator>
  <cp:keywords/>
  <dc:description/>
  <cp:lastModifiedBy>Vera</cp:lastModifiedBy>
  <cp:revision>3</cp:revision>
  <cp:lastPrinted>2025-12-10T08:07:00Z</cp:lastPrinted>
  <dcterms:created xsi:type="dcterms:W3CDTF">2025-12-25T15:00:00Z</dcterms:created>
  <dcterms:modified xsi:type="dcterms:W3CDTF">2025-12-25T15:00:00Z</dcterms:modified>
</cp:coreProperties>
</file>